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78" w:rsidRPr="00EF4B2F" w:rsidRDefault="00CB0978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  <w:r w:rsidR="00EF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«</w:t>
      </w:r>
      <w:r w:rsidR="00EF4B2F" w:rsidRPr="00EF4B2F">
        <w:rPr>
          <w:rFonts w:ascii="Times New Roman" w:hAnsi="Times New Roman" w:cs="Times New Roman"/>
          <w:b/>
          <w:sz w:val="28"/>
          <w:szCs w:val="28"/>
        </w:rPr>
        <w:t>Теория управления</w:t>
      </w:r>
      <w:r w:rsidR="00191E86" w:rsidRPr="00EF4B2F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EF4B2F" w:rsidRDefault="0090454C" w:rsidP="00945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B2F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  <w:r w:rsidR="00740B4B">
        <w:rPr>
          <w:rFonts w:ascii="Times New Roman" w:hAnsi="Times New Roman" w:cs="Times New Roman"/>
          <w:sz w:val="28"/>
          <w:szCs w:val="28"/>
        </w:rPr>
        <w:t>- ф</w:t>
      </w:r>
      <w:r w:rsidR="00EF4B2F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9C7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EF4B2F">
        <w:rPr>
          <w:rFonts w:ascii="Times New Roman" w:hAnsi="Times New Roman" w:cs="Times New Roman"/>
          <w:sz w:val="28"/>
          <w:szCs w:val="28"/>
        </w:rPr>
        <w:t xml:space="preserve"> </w:t>
      </w:r>
      <w:r w:rsidR="009E6EF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E6EFC" w:rsidRPr="009E6EFC">
        <w:rPr>
          <w:rFonts w:ascii="Times New Roman" w:hAnsi="Times New Roman" w:cs="Times New Roman"/>
          <w:sz w:val="28"/>
          <w:szCs w:val="28"/>
        </w:rPr>
        <w:t xml:space="preserve">дисциплина базовой части модуля общепрофессиональных дисциплин направления основной образовательной программы  </w:t>
      </w:r>
      <w:proofErr w:type="spellStart"/>
      <w:r w:rsidR="009E6EFC" w:rsidRPr="009E6EF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E6EFC" w:rsidRPr="009E6EFC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Государственное и муниципальное управление.</w:t>
      </w:r>
    </w:p>
    <w:p w:rsidR="00484BCA" w:rsidRPr="00EF4B2F" w:rsidRDefault="00CB0978" w:rsidP="0094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2F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EF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EF4B2F" w:rsidRDefault="00EF4B2F" w:rsidP="00EF4B2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F4B2F">
        <w:rPr>
          <w:sz w:val="28"/>
          <w:szCs w:val="28"/>
        </w:rPr>
        <w:t>Предмет, объект, сущность и содержание теории управления. Цели и функции теории управления. Методологические основы теории управления. Внутренняя и внешняя среда в управлении организациями. Организационные формы и структуры управления. Коммуникации в процессе управления. Организация процесса разработки управленческих решений. Особенности управления в государственной службе. Эффективность управления</w:t>
      </w:r>
      <w:r>
        <w:rPr>
          <w:sz w:val="28"/>
          <w:szCs w:val="28"/>
        </w:rPr>
        <w:t>.</w:t>
      </w:r>
    </w:p>
    <w:sectPr w:rsidR="005C56F3" w:rsidRPr="00EF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91E86"/>
    <w:rsid w:val="0036220D"/>
    <w:rsid w:val="00376539"/>
    <w:rsid w:val="003B6020"/>
    <w:rsid w:val="004548D1"/>
    <w:rsid w:val="00484BCA"/>
    <w:rsid w:val="00507491"/>
    <w:rsid w:val="0052211C"/>
    <w:rsid w:val="0053595A"/>
    <w:rsid w:val="00565D2B"/>
    <w:rsid w:val="005C56F3"/>
    <w:rsid w:val="006C4EA4"/>
    <w:rsid w:val="00740B4B"/>
    <w:rsid w:val="0090454C"/>
    <w:rsid w:val="009451FB"/>
    <w:rsid w:val="009846A6"/>
    <w:rsid w:val="009C7BCA"/>
    <w:rsid w:val="009E6EFC"/>
    <w:rsid w:val="00A87415"/>
    <w:rsid w:val="00AC5765"/>
    <w:rsid w:val="00CB0978"/>
    <w:rsid w:val="00CB12D9"/>
    <w:rsid w:val="00D37D90"/>
    <w:rsid w:val="00DD1084"/>
    <w:rsid w:val="00E75900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FEF11-2A41-4504-9602-2703368D646A}"/>
</file>

<file path=customXml/itemProps2.xml><?xml version="1.0" encoding="utf-8"?>
<ds:datastoreItem xmlns:ds="http://schemas.openxmlformats.org/officeDocument/2006/customXml" ds:itemID="{2C5C2A8A-51BE-4577-94B9-29AC1614113C}"/>
</file>

<file path=customXml/itemProps3.xml><?xml version="1.0" encoding="utf-8"?>
<ds:datastoreItem xmlns:ds="http://schemas.openxmlformats.org/officeDocument/2006/customXml" ds:itemID="{E18B9481-48E9-4CA7-9D7F-94338096B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8</cp:revision>
  <dcterms:created xsi:type="dcterms:W3CDTF">2015-06-29T09:57:00Z</dcterms:created>
  <dcterms:modified xsi:type="dcterms:W3CDTF">2017-10-10T06:49:00Z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